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B779E5" w:rsidRDefault="00B3234C">
      <w:pPr>
        <w:tabs>
          <w:tab w:val="center" w:pos="5105"/>
          <w:tab w:val="right" w:pos="9360"/>
        </w:tabs>
        <w:ind w:firstLine="0"/>
        <w:jc w:val="left"/>
        <w:rPr>
          <w:rFonts w:ascii="Times New Roman" w:hAnsi="Times New Roman"/>
          <w:b/>
          <w:sz w:val="26"/>
          <w:szCs w:val="26"/>
        </w:rPr>
      </w:pPr>
      <w:r>
        <w:rPr>
          <w:noProof/>
        </w:rPr>
        <w:drawing>
          <wp:anchor distT="0" distB="0" distL="115189" distR="115189" simplePos="0" relativeHeight="251657728" behindDoc="1" locked="0" layoutInCell="1" allowOverlap="1">
            <wp:simplePos x="0" y="0"/>
            <wp:positionH relativeFrom="page">
              <wp:posOffset>4210685</wp:posOffset>
            </wp:positionH>
            <wp:positionV relativeFrom="page">
              <wp:posOffset>838200</wp:posOffset>
            </wp:positionV>
            <wp:extent cx="45085" cy="51435"/>
            <wp:effectExtent l="0" t="0" r="0" b="5715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" cy="5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9658B">
        <w:rPr>
          <w:rFonts w:ascii="Times New Roman" w:hAnsi="Times New Roman"/>
          <w:b/>
          <w:sz w:val="30"/>
          <w:szCs w:val="30"/>
        </w:rPr>
        <w:tab/>
        <w:t>LÝ LỊCH KHOA HỌC</w:t>
      </w:r>
      <w:r w:rsidR="0099658B">
        <w:rPr>
          <w:rFonts w:ascii="Times New Roman" w:hAnsi="Times New Roman"/>
          <w:b/>
          <w:sz w:val="26"/>
          <w:szCs w:val="26"/>
        </w:rPr>
        <w:t xml:space="preserve">           </w:t>
      </w:r>
    </w:p>
    <w:tbl>
      <w:tblPr>
        <w:tblStyle w:val="TableGrid"/>
        <w:tblW w:w="9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76"/>
        <w:gridCol w:w="2009"/>
      </w:tblGrid>
      <w:tr w:rsidR="00B779E5" w:rsidTr="0047001D">
        <w:trPr>
          <w:trHeight w:val="2395"/>
        </w:trPr>
        <w:tc>
          <w:tcPr>
            <w:tcW w:w="7876" w:type="dxa"/>
          </w:tcPr>
          <w:p w:rsidR="00B779E5" w:rsidRDefault="00B779E5" w:rsidP="00B779E5">
            <w:pPr>
              <w:spacing w:before="0" w:after="0" w:line="312" w:lineRule="auto"/>
              <w:ind w:firstLine="0"/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I. Thông tin chung</w:t>
            </w:r>
          </w:p>
          <w:p w:rsidR="00B779E5" w:rsidRDefault="00B779E5" w:rsidP="00B779E5">
            <w:pPr>
              <w:spacing w:before="0" w:after="0" w:line="312" w:lineRule="auto"/>
              <w:ind w:firstLine="567"/>
            </w:pPr>
            <w:r>
              <w:rPr>
                <w:rFonts w:ascii="Times New Roman" w:hAnsi="Times New Roman"/>
                <w:sz w:val="26"/>
                <w:szCs w:val="26"/>
              </w:rPr>
              <w:t>Họ và tên: Nguyễn Thị Thu Hà</w:t>
            </w:r>
          </w:p>
          <w:p w:rsidR="00B779E5" w:rsidRDefault="00B779E5" w:rsidP="00B779E5">
            <w:pPr>
              <w:spacing w:before="0" w:after="0" w:line="312" w:lineRule="auto"/>
              <w:ind w:firstLine="567"/>
            </w:pPr>
            <w:r>
              <w:rPr>
                <w:rFonts w:ascii="Times New Roman" w:hAnsi="Times New Roman"/>
                <w:sz w:val="26"/>
                <w:szCs w:val="26"/>
              </w:rPr>
              <w:t>Giới tính: Nữ</w:t>
            </w:r>
          </w:p>
          <w:p w:rsidR="00B779E5" w:rsidRDefault="00B779E5" w:rsidP="00B779E5">
            <w:pPr>
              <w:spacing w:before="0" w:after="0" w:line="312" w:lineRule="auto"/>
              <w:ind w:firstLine="567"/>
            </w:pPr>
            <w:r>
              <w:rPr>
                <w:rFonts w:ascii="Times New Roman" w:hAnsi="Times New Roman"/>
                <w:sz w:val="26"/>
                <w:szCs w:val="26"/>
              </w:rPr>
              <w:t>Năm sinh: 25/1/1977</w:t>
            </w:r>
          </w:p>
          <w:p w:rsidR="00B779E5" w:rsidRDefault="00B779E5" w:rsidP="00B779E5">
            <w:pPr>
              <w:spacing w:before="0" w:after="0" w:line="312" w:lineRule="auto"/>
              <w:ind w:firstLine="567"/>
            </w:pPr>
            <w:r>
              <w:rPr>
                <w:rFonts w:ascii="Times New Roman" w:hAnsi="Times New Roman"/>
                <w:sz w:val="26"/>
                <w:szCs w:val="26"/>
              </w:rPr>
              <w:t>Nơi sinh: xã Tân Hòa, huyện Phú Bình, tỉnh Thái Nguyên</w:t>
            </w:r>
          </w:p>
          <w:p w:rsidR="00B779E5" w:rsidRDefault="00B779E5" w:rsidP="00B779E5">
            <w:pPr>
              <w:tabs>
                <w:tab w:val="center" w:pos="5105"/>
                <w:tab w:val="right" w:pos="9360"/>
              </w:tabs>
              <w:ind w:firstLine="0"/>
              <w:jc w:val="left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       Quê quán: xã Tân Hòa, huyện Phú Bình, tỉnh Thái Nguyên</w:t>
            </w:r>
          </w:p>
        </w:tc>
        <w:tc>
          <w:tcPr>
            <w:tcW w:w="2009" w:type="dxa"/>
          </w:tcPr>
          <w:p w:rsidR="00B779E5" w:rsidRDefault="00B779E5">
            <w:pPr>
              <w:tabs>
                <w:tab w:val="center" w:pos="5105"/>
                <w:tab w:val="right" w:pos="9360"/>
              </w:tabs>
              <w:ind w:firstLine="0"/>
              <w:jc w:val="left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2EE848D3" wp14:editId="203E9208">
                  <wp:extent cx="1055961" cy="1331843"/>
                  <wp:effectExtent l="0" t="0" r="0" b="190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1815" cy="133922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F6CFD" w:rsidRDefault="0099658B" w:rsidP="00B779E5">
      <w:pPr>
        <w:tabs>
          <w:tab w:val="center" w:pos="5105"/>
          <w:tab w:val="right" w:pos="9360"/>
        </w:tabs>
        <w:ind w:firstLine="0"/>
        <w:jc w:val="left"/>
      </w:pPr>
      <w:r>
        <w:rPr>
          <w:rFonts w:ascii="Times New Roman" w:hAnsi="Times New Roman"/>
          <w:b/>
          <w:sz w:val="26"/>
          <w:szCs w:val="26"/>
        </w:rPr>
        <w:t xml:space="preserve">   </w:t>
      </w:r>
      <w:r w:rsidR="00B779E5">
        <w:rPr>
          <w:rFonts w:ascii="Times New Roman" w:hAnsi="Times New Roman"/>
          <w:b/>
          <w:sz w:val="26"/>
          <w:szCs w:val="26"/>
        </w:rPr>
        <w:t xml:space="preserve">      </w:t>
      </w:r>
      <w:r>
        <w:rPr>
          <w:rFonts w:ascii="Times New Roman" w:hAnsi="Times New Roman"/>
          <w:sz w:val="26"/>
          <w:szCs w:val="26"/>
        </w:rPr>
        <w:t xml:space="preserve">Đơn vị công tác: </w:t>
      </w:r>
      <w:r w:rsidR="0047001D" w:rsidRPr="00AD64E5">
        <w:rPr>
          <w:rFonts w:ascii="Times New Roman" w:hAnsi="Times New Roman"/>
          <w:sz w:val="26"/>
          <w:szCs w:val="26"/>
          <w:lang w:val="cs-CZ"/>
        </w:rPr>
        <w:t>Khoa Địa lí, Trường Đại học Sư phạm - ĐHTN</w:t>
      </w:r>
    </w:p>
    <w:p w:rsidR="002F6CFD" w:rsidRDefault="0099658B">
      <w:pPr>
        <w:spacing w:before="0" w:after="0" w:line="312" w:lineRule="auto"/>
        <w:ind w:firstLine="567"/>
      </w:pPr>
      <w:r>
        <w:rPr>
          <w:rFonts w:ascii="Times New Roman" w:hAnsi="Times New Roman"/>
          <w:sz w:val="26"/>
          <w:szCs w:val="26"/>
        </w:rPr>
        <w:t>Chức vụ</w:t>
      </w:r>
      <w:r w:rsidR="0047001D">
        <w:rPr>
          <w:rFonts w:ascii="Times New Roman" w:hAnsi="Times New Roman"/>
          <w:sz w:val="26"/>
          <w:szCs w:val="26"/>
        </w:rPr>
        <w:t>: GV</w:t>
      </w:r>
    </w:p>
    <w:p w:rsidR="002F6CFD" w:rsidRDefault="0099658B">
      <w:pPr>
        <w:spacing w:before="0" w:after="0" w:line="312" w:lineRule="auto"/>
        <w:ind w:firstLine="567"/>
      </w:pPr>
      <w:r>
        <w:rPr>
          <w:rFonts w:ascii="Times New Roman" w:hAnsi="Times New Roman"/>
          <w:sz w:val="26"/>
          <w:szCs w:val="26"/>
        </w:rPr>
        <w:t>Học vị: Thạc sĩ; năm: 2019; Chuyên ngành: ĐỊA LÝ</w:t>
      </w:r>
    </w:p>
    <w:p w:rsidR="002F6CFD" w:rsidRDefault="0099658B">
      <w:pPr>
        <w:spacing w:before="0" w:after="0" w:line="312" w:lineRule="auto"/>
        <w:ind w:firstLine="567"/>
      </w:pPr>
      <w:r>
        <w:rPr>
          <w:rFonts w:ascii="Times New Roman" w:hAnsi="Times New Roman"/>
          <w:sz w:val="26"/>
          <w:szCs w:val="26"/>
        </w:rPr>
        <w:t xml:space="preserve">Chức danh khoa học: ; công nhận năm: </w:t>
      </w:r>
    </w:p>
    <w:p w:rsidR="002F6CFD" w:rsidRDefault="0099658B">
      <w:pPr>
        <w:spacing w:before="0" w:after="0" w:line="312" w:lineRule="auto"/>
        <w:ind w:firstLine="567"/>
      </w:pPr>
      <w:r>
        <w:rPr>
          <w:rFonts w:ascii="Times New Roman" w:hAnsi="Times New Roman"/>
          <w:sz w:val="26"/>
          <w:szCs w:val="26"/>
        </w:rPr>
        <w:t xml:space="preserve">Môn học giảng dạy: </w:t>
      </w:r>
      <w:r w:rsidR="0047001D">
        <w:rPr>
          <w:rFonts w:ascii="Times New Roman" w:hAnsi="Times New Roman"/>
          <w:sz w:val="26"/>
          <w:szCs w:val="26"/>
        </w:rPr>
        <w:t>UDCNTT trong dạy học địa lí, Thực hành các môn Địa chất, Bản đồ, Địa lí tự nhiên 1…</w:t>
      </w:r>
    </w:p>
    <w:p w:rsidR="002F6CFD" w:rsidRDefault="0099658B">
      <w:pPr>
        <w:spacing w:before="0" w:after="0" w:line="312" w:lineRule="auto"/>
        <w:ind w:firstLine="567"/>
      </w:pPr>
      <w:r>
        <w:rPr>
          <w:rFonts w:ascii="Times New Roman" w:hAnsi="Times New Roman"/>
          <w:sz w:val="26"/>
          <w:szCs w:val="26"/>
        </w:rPr>
        <w:t>Lĩnh vực nghiên cứu: Địa lí</w:t>
      </w:r>
    </w:p>
    <w:p w:rsidR="002F6CFD" w:rsidRDefault="0099658B">
      <w:pPr>
        <w:spacing w:before="0" w:after="0" w:line="312" w:lineRule="auto"/>
        <w:ind w:firstLine="567"/>
      </w:pPr>
      <w:r>
        <w:rPr>
          <w:rFonts w:ascii="Times New Roman" w:hAnsi="Times New Roman"/>
          <w:sz w:val="26"/>
          <w:szCs w:val="26"/>
        </w:rPr>
        <w:t>Ngoại ngữ</w:t>
      </w:r>
      <w:r w:rsidR="0047001D">
        <w:rPr>
          <w:rFonts w:ascii="Times New Roman" w:hAnsi="Times New Roman"/>
          <w:sz w:val="26"/>
          <w:szCs w:val="26"/>
        </w:rPr>
        <w:t>: Tiếng Anh</w:t>
      </w:r>
    </w:p>
    <w:p w:rsidR="002F6CFD" w:rsidRDefault="0099658B">
      <w:pPr>
        <w:spacing w:before="0" w:after="0" w:line="312" w:lineRule="auto"/>
        <w:ind w:firstLine="567"/>
      </w:pPr>
      <w:r>
        <w:rPr>
          <w:rFonts w:ascii="Times New Roman" w:hAnsi="Times New Roman"/>
          <w:sz w:val="26"/>
          <w:szCs w:val="26"/>
        </w:rPr>
        <w:t>Địa chỉ liên hệ:</w:t>
      </w:r>
      <w:r>
        <w:rPr>
          <w:rFonts w:ascii="Times New Roman" w:hAnsi="Times New Roman"/>
          <w:sz w:val="30"/>
          <w:szCs w:val="30"/>
        </w:rPr>
        <w:t xml:space="preserve"> </w:t>
      </w:r>
      <w:r w:rsidR="0047001D">
        <w:rPr>
          <w:rFonts w:ascii="Times New Roman" w:hAnsi="Times New Roman"/>
          <w:spacing w:val="-6"/>
          <w:sz w:val="26"/>
          <w:szCs w:val="26"/>
        </w:rPr>
        <w:t xml:space="preserve">Tổ 9, Phường Hoàng Văn Thụ, TPTN, </w:t>
      </w:r>
      <w:r>
        <w:rPr>
          <w:rFonts w:ascii="Times New Roman" w:hAnsi="Times New Roman"/>
          <w:spacing w:val="-6"/>
          <w:sz w:val="26"/>
          <w:szCs w:val="26"/>
        </w:rPr>
        <w:t>tỉnh Thái Nguyên</w:t>
      </w:r>
    </w:p>
    <w:p w:rsidR="002F6CFD" w:rsidRDefault="0099658B">
      <w:pPr>
        <w:spacing w:before="0" w:after="0" w:line="312" w:lineRule="auto"/>
        <w:ind w:firstLine="567"/>
      </w:pPr>
      <w:r>
        <w:rPr>
          <w:rFonts w:ascii="Times New Roman" w:hAnsi="Times New Roman"/>
          <w:sz w:val="26"/>
          <w:szCs w:val="26"/>
        </w:rPr>
        <w:t xml:space="preserve">Điện thoại: </w:t>
      </w:r>
      <w:r w:rsidR="0047001D">
        <w:rPr>
          <w:rFonts w:ascii="Times New Roman" w:hAnsi="Times New Roman"/>
          <w:sz w:val="26"/>
          <w:szCs w:val="26"/>
        </w:rPr>
        <w:t>0973402465</w:t>
      </w:r>
    </w:p>
    <w:p w:rsidR="002F6CFD" w:rsidRDefault="0099658B">
      <w:pPr>
        <w:spacing w:before="0" w:after="0" w:line="312" w:lineRule="auto"/>
        <w:ind w:firstLine="567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Email: </w:t>
      </w:r>
      <w:r w:rsidR="0047001D">
        <w:rPr>
          <w:rFonts w:ascii="Times New Roman" w:hAnsi="Times New Roman"/>
          <w:sz w:val="26"/>
          <w:szCs w:val="26"/>
        </w:rPr>
        <w:t>hantt.geog@tnue.edu.vn</w:t>
      </w:r>
    </w:p>
    <w:p w:rsidR="002F6CFD" w:rsidRDefault="0099658B">
      <w:pPr>
        <w:ind w:firstLine="0"/>
        <w:rPr>
          <w:rFonts w:ascii="Arial" w:hAnsi="Arial"/>
          <w:color w:val="000000"/>
          <w:sz w:val="20"/>
          <w:szCs w:val="20"/>
          <w:shd w:val="clear" w:color="auto" w:fill="FFFFFF"/>
        </w:rPr>
      </w:pPr>
      <w:r>
        <w:rPr>
          <w:rFonts w:ascii="Times New Roman" w:hAnsi="Times New Roman"/>
          <w:b/>
          <w:sz w:val="26"/>
          <w:szCs w:val="26"/>
        </w:rPr>
        <w:t>II. Quá trình đào tạo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9242"/>
      </w:tblGrid>
      <w:tr w:rsidR="002F6CFD">
        <w:tc>
          <w:tcPr>
            <w:tcW w:w="9242" w:type="dxa"/>
            <w:shd w:val="clear" w:color="auto" w:fill="auto"/>
          </w:tcPr>
          <w:p w:rsidR="0047001D" w:rsidRDefault="0099658B">
            <w:pPr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- </w:t>
            </w:r>
            <w:r w:rsidR="0047001D">
              <w:rPr>
                <w:rFonts w:ascii="Times New Roman" w:eastAsia="Times New Roman" w:hAnsi="Times New Roman"/>
                <w:sz w:val="26"/>
                <w:szCs w:val="26"/>
              </w:rPr>
              <w:t>Tốt nghiệp Đại học 2003, tại trường ĐHSP Thái Nguyên</w:t>
            </w:r>
          </w:p>
          <w:p w:rsidR="002F6CFD" w:rsidRDefault="0047001D" w:rsidP="0047001D">
            <w:r>
              <w:rPr>
                <w:rFonts w:ascii="Times New Roman" w:eastAsia="Times New Roman" w:hAnsi="Times New Roman"/>
                <w:sz w:val="26"/>
                <w:szCs w:val="26"/>
              </w:rPr>
              <w:t>-</w:t>
            </w:r>
            <w:r w:rsidR="0099658B">
              <w:rPr>
                <w:rFonts w:ascii="Times New Roman" w:eastAsia="Times New Roman" w:hAnsi="Times New Roman"/>
                <w:sz w:val="26"/>
                <w:szCs w:val="26"/>
              </w:rPr>
              <w:t xml:space="preserve">Tốt nghiệp Thạc sĩ năm 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>2012, tại trường ĐHSP Thái Nguyên</w:t>
            </w:r>
          </w:p>
        </w:tc>
      </w:tr>
    </w:tbl>
    <w:p w:rsidR="002F6CFD" w:rsidRDefault="0047001D" w:rsidP="0047001D">
      <w:pPr>
        <w:spacing w:before="120" w:after="120" w:line="312" w:lineRule="auto"/>
        <w:ind w:firstLine="0"/>
      </w:pPr>
      <w:r>
        <w:rPr>
          <w:rFonts w:ascii="Times New Roman" w:hAnsi="Times New Roman"/>
          <w:b/>
          <w:sz w:val="26"/>
          <w:szCs w:val="26"/>
        </w:rPr>
        <w:t xml:space="preserve"> </w:t>
      </w:r>
      <w:r w:rsidR="0099658B">
        <w:rPr>
          <w:rFonts w:ascii="Times New Roman" w:hAnsi="Times New Roman"/>
          <w:b/>
          <w:sz w:val="26"/>
          <w:szCs w:val="26"/>
        </w:rPr>
        <w:t xml:space="preserve">III. </w:t>
      </w:r>
      <w:r w:rsidR="0099658B">
        <w:rPr>
          <w:rFonts w:ascii="Times New Roman" w:hAnsi="Times New Roman"/>
          <w:b/>
          <w:sz w:val="26"/>
          <w:szCs w:val="26"/>
          <w:lang w:val="cs-CZ"/>
        </w:rPr>
        <w:t>Các công trình khoa học đã công bố</w:t>
      </w:r>
    </w:p>
    <w:p w:rsidR="002F6CFD" w:rsidRDefault="0099658B">
      <w:pPr>
        <w:numPr>
          <w:ilvl w:val="0"/>
          <w:numId w:val="1"/>
        </w:numPr>
        <w:spacing w:before="0" w:after="0" w:line="312" w:lineRule="auto"/>
      </w:pPr>
      <w:r>
        <w:rPr>
          <w:rFonts w:ascii="Times New Roman" w:hAnsi="Times New Roman"/>
          <w:b/>
          <w:sz w:val="26"/>
          <w:szCs w:val="26"/>
          <w:lang w:val="cs-CZ"/>
        </w:rPr>
        <w:t>Bài báo đăng Tạp chí trong nước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9242"/>
      </w:tblGrid>
      <w:tr w:rsidR="002F6CFD">
        <w:tc>
          <w:tcPr>
            <w:tcW w:w="9242" w:type="dxa"/>
            <w:shd w:val="clear" w:color="auto" w:fill="auto"/>
          </w:tcPr>
          <w:p w:rsidR="002F6CFD" w:rsidRDefault="0099658B"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[1] Nguyễn Thị Thu Hà (2017), </w:t>
            </w:r>
            <w:r>
              <w:rPr>
                <w:rFonts w:ascii="Times New Roman" w:eastAsia="Times New Roman" w:hAnsi="Times New Roman"/>
                <w:i/>
                <w:sz w:val="26"/>
                <w:szCs w:val="26"/>
              </w:rPr>
              <w:t>Đa dạng sinh học ở vườn Quốc gia Hoàng Liên với phát triển du lịch sinh thái ở Tây Bắc Việt Nam.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, KH &amp;CN Đại học Thái Nguyên </w:t>
            </w:r>
            <w:r>
              <w:rPr>
                <w:rFonts w:ascii="Times New Roman" w:eastAsia="Times New Roman" w:hAnsi="Times New Roman"/>
                <w:b/>
                <w:sz w:val="26"/>
                <w:szCs w:val="26"/>
              </w:rPr>
              <w:t>(Trong Nước)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>, Vol. 2 (issue 171), pp. 157.</w:t>
            </w:r>
          </w:p>
        </w:tc>
      </w:tr>
      <w:tr w:rsidR="002F6CFD">
        <w:tc>
          <w:tcPr>
            <w:tcW w:w="9242" w:type="dxa"/>
            <w:shd w:val="clear" w:color="auto" w:fill="auto"/>
          </w:tcPr>
          <w:p w:rsidR="002F6CFD" w:rsidRDefault="0099658B"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[2] Nguyễn Thị Thu Hà (2018), </w:t>
            </w:r>
            <w:r>
              <w:rPr>
                <w:rFonts w:ascii="Times New Roman" w:eastAsia="Times New Roman" w:hAnsi="Times New Roman"/>
                <w:i/>
                <w:sz w:val="26"/>
                <w:szCs w:val="26"/>
              </w:rPr>
              <w:t>Đất và vấn đề ứng phó với biến đổi khí hậu của đồng bằng Sông Cửu Long.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, KH &amp;CN Đại học Thái Nguyên </w:t>
            </w:r>
            <w:r>
              <w:rPr>
                <w:rFonts w:ascii="Times New Roman" w:eastAsia="Times New Roman" w:hAnsi="Times New Roman"/>
                <w:b/>
                <w:sz w:val="26"/>
                <w:szCs w:val="26"/>
              </w:rPr>
              <w:t>(Trong Nước)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>, Vol. 1 (issue 87), pp. 176.</w:t>
            </w:r>
          </w:p>
        </w:tc>
      </w:tr>
      <w:tr w:rsidR="002F6CFD">
        <w:tc>
          <w:tcPr>
            <w:tcW w:w="9242" w:type="dxa"/>
            <w:shd w:val="clear" w:color="auto" w:fill="auto"/>
          </w:tcPr>
          <w:p w:rsidR="002F6CFD" w:rsidRDefault="0099658B"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[3] Nguyễn Thị Thu Hà (2014), </w:t>
            </w:r>
            <w:r>
              <w:rPr>
                <w:rFonts w:ascii="Times New Roman" w:eastAsia="Times New Roman" w:hAnsi="Times New Roman"/>
                <w:i/>
                <w:sz w:val="26"/>
                <w:szCs w:val="26"/>
              </w:rPr>
              <w:t>Phát triển nông nghiệp sinh thái, hướng đi mới đối với sản xuất nông nghiệp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, KH &amp;CN Đại học Thái Nguyên </w:t>
            </w:r>
            <w:r>
              <w:rPr>
                <w:rFonts w:ascii="Times New Roman" w:eastAsia="Times New Roman" w:hAnsi="Times New Roman"/>
                <w:b/>
                <w:sz w:val="26"/>
                <w:szCs w:val="26"/>
              </w:rPr>
              <w:t>(Trong Nước)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, 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lastRenderedPageBreak/>
              <w:t>Vol. 2 (issue 172), pp. 149.</w:t>
            </w:r>
          </w:p>
        </w:tc>
      </w:tr>
      <w:tr w:rsidR="002F6CFD">
        <w:tc>
          <w:tcPr>
            <w:tcW w:w="9242" w:type="dxa"/>
            <w:shd w:val="clear" w:color="auto" w:fill="auto"/>
          </w:tcPr>
          <w:p w:rsidR="002F6CFD" w:rsidRDefault="0099658B">
            <w:r>
              <w:rPr>
                <w:rFonts w:ascii="Times New Roman" w:eastAsia="Times New Roman" w:hAnsi="Times New Roman"/>
                <w:sz w:val="26"/>
                <w:szCs w:val="26"/>
              </w:rPr>
              <w:lastRenderedPageBreak/>
              <w:t xml:space="preserve">[4] Nguyễn Thị Thu Hà (2013), </w:t>
            </w:r>
            <w:r>
              <w:rPr>
                <w:rFonts w:ascii="Times New Roman" w:eastAsia="Times New Roman" w:hAnsi="Times New Roman"/>
                <w:i/>
                <w:sz w:val="26"/>
                <w:szCs w:val="26"/>
              </w:rPr>
              <w:t>Thực trạng khai thác, sử dụng đất ở huyên Đại Từ, tỉnh Thái Nguyên giai đoạn 2000-2010 và giải pháp sử dụng tài nguyên đất.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, Khoa học và Công nghệ Thái Nguyên </w:t>
            </w:r>
            <w:r>
              <w:rPr>
                <w:rFonts w:ascii="Times New Roman" w:eastAsia="Times New Roman" w:hAnsi="Times New Roman"/>
                <w:b/>
                <w:sz w:val="26"/>
                <w:szCs w:val="26"/>
              </w:rPr>
              <w:t>(Trong Nước)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>, Vol. 1 (issue 15), pp. 99.</w:t>
            </w:r>
          </w:p>
        </w:tc>
      </w:tr>
    </w:tbl>
    <w:p w:rsidR="002F6CFD" w:rsidRDefault="0099658B">
      <w:pPr>
        <w:pStyle w:val="Default"/>
        <w:numPr>
          <w:ilvl w:val="0"/>
          <w:numId w:val="1"/>
        </w:numPr>
        <w:spacing w:before="60" w:line="312" w:lineRule="auto"/>
      </w:pPr>
      <w:r>
        <w:rPr>
          <w:b/>
          <w:sz w:val="26"/>
          <w:szCs w:val="26"/>
        </w:rPr>
        <w:t>Bài báo đăng Hội nghị trong nước</w:t>
      </w:r>
    </w:p>
    <w:tbl>
      <w:tblPr>
        <w:tblW w:w="9007" w:type="dxa"/>
        <w:tblInd w:w="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9007"/>
      </w:tblGrid>
      <w:tr w:rsidR="002F6CFD" w:rsidTr="00BF2478">
        <w:trPr>
          <w:trHeight w:val="513"/>
        </w:trPr>
        <w:tc>
          <w:tcPr>
            <w:tcW w:w="9007" w:type="dxa"/>
            <w:shd w:val="clear" w:color="auto" w:fill="auto"/>
          </w:tcPr>
          <w:p w:rsidR="002F6CFD" w:rsidRDefault="0099658B"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[5] Nguyễn Thị Thu Hà (2015), </w:t>
            </w:r>
            <w:r>
              <w:rPr>
                <w:rFonts w:ascii="Times New Roman" w:eastAsia="Times New Roman" w:hAnsi="Times New Roman"/>
                <w:i/>
                <w:sz w:val="26"/>
                <w:szCs w:val="26"/>
              </w:rPr>
              <w:t>Công cuộc xoá đói giảm nghèo đối với dân tộc thiểu số (H’Mông) tỉnh Điện Biên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, Hội Nghị Địa lí toàn quốc </w:t>
            </w:r>
            <w:r>
              <w:rPr>
                <w:rFonts w:ascii="Times New Roman" w:eastAsia="Times New Roman" w:hAnsi="Times New Roman"/>
                <w:b/>
                <w:sz w:val="26"/>
                <w:szCs w:val="26"/>
              </w:rPr>
              <w:t>(Trong nước)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>, Vol. 1 (issue ), pp. 145.</w:t>
            </w:r>
          </w:p>
        </w:tc>
      </w:tr>
      <w:tr w:rsidR="002F6CFD" w:rsidTr="00BF2478">
        <w:trPr>
          <w:trHeight w:val="513"/>
        </w:trPr>
        <w:tc>
          <w:tcPr>
            <w:tcW w:w="9007" w:type="dxa"/>
            <w:shd w:val="clear" w:color="auto" w:fill="auto"/>
          </w:tcPr>
          <w:p w:rsidR="002F6CFD" w:rsidRDefault="0099658B"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[6] Nguyễn Thị Thu Hà (2013), </w:t>
            </w:r>
            <w:r>
              <w:rPr>
                <w:rFonts w:ascii="Times New Roman" w:eastAsia="Times New Roman" w:hAnsi="Times New Roman"/>
                <w:i/>
                <w:sz w:val="26"/>
                <w:szCs w:val="26"/>
              </w:rPr>
              <w:t>Giáo dục thái độ tình cảm và hành vi cho học sinh qua môn địa lí ở trường THPT, tỉnh Thái Nguyên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, Hội Nghị Địa lí Toàn quốc </w:t>
            </w:r>
            <w:r>
              <w:rPr>
                <w:rFonts w:ascii="Times New Roman" w:eastAsia="Times New Roman" w:hAnsi="Times New Roman"/>
                <w:b/>
                <w:sz w:val="26"/>
                <w:szCs w:val="26"/>
              </w:rPr>
              <w:t>(Trong nước)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>, Vol. 1 (issue ), pp. 168.</w:t>
            </w:r>
          </w:p>
        </w:tc>
      </w:tr>
      <w:tr w:rsidR="002F6CFD" w:rsidTr="00BF2478">
        <w:trPr>
          <w:trHeight w:val="513"/>
        </w:trPr>
        <w:tc>
          <w:tcPr>
            <w:tcW w:w="9007" w:type="dxa"/>
            <w:shd w:val="clear" w:color="auto" w:fill="auto"/>
          </w:tcPr>
          <w:p w:rsidR="002F6CFD" w:rsidRDefault="0099658B"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[7] Nguyễn Thị Thu Hà (2016), </w:t>
            </w:r>
            <w:r>
              <w:rPr>
                <w:rFonts w:ascii="Times New Roman" w:eastAsia="Times New Roman" w:hAnsi="Times New Roman"/>
                <w:i/>
                <w:sz w:val="26"/>
                <w:szCs w:val="26"/>
              </w:rPr>
              <w:t>Sử dụng phương pháp tích hợp liên môn trong giảng dạy môn địa lý.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, Hội thảo khoa học toàn quốc; Bồi dưỡng năng lực cho giảng viên các trường sư phạm </w:t>
            </w:r>
            <w:r>
              <w:rPr>
                <w:rFonts w:ascii="Times New Roman" w:eastAsia="Times New Roman" w:hAnsi="Times New Roman"/>
                <w:b/>
                <w:sz w:val="26"/>
                <w:szCs w:val="26"/>
              </w:rPr>
              <w:t>(Trong nước)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>, Vol.  (issue ), pp. 67.</w:t>
            </w:r>
          </w:p>
        </w:tc>
      </w:tr>
      <w:tr w:rsidR="002F6CFD" w:rsidTr="00BF2478">
        <w:trPr>
          <w:trHeight w:val="513"/>
        </w:trPr>
        <w:tc>
          <w:tcPr>
            <w:tcW w:w="9007" w:type="dxa"/>
            <w:shd w:val="clear" w:color="auto" w:fill="auto"/>
          </w:tcPr>
          <w:p w:rsidR="002F6CFD" w:rsidRDefault="0099658B">
            <w:pPr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[8] Nguyễn Thị Thu Hà (2013), </w:t>
            </w:r>
            <w:r>
              <w:rPr>
                <w:rFonts w:ascii="Times New Roman" w:eastAsia="Times New Roman" w:hAnsi="Times New Roman"/>
                <w:i/>
                <w:sz w:val="26"/>
                <w:szCs w:val="26"/>
              </w:rPr>
              <w:t>Tài nguyên đất ở huyện Đại Từ tỉnh Thái Nguyên: Hiện trạng và giải pháp sử dụng bền vững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, Hội Nghị Địa lí Toàn quốc </w:t>
            </w:r>
            <w:r>
              <w:rPr>
                <w:rFonts w:ascii="Times New Roman" w:eastAsia="Times New Roman" w:hAnsi="Times New Roman"/>
                <w:b/>
                <w:sz w:val="26"/>
                <w:szCs w:val="26"/>
              </w:rPr>
              <w:t>(Trong nước)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>, Vol.  (issue ), pp. 47.</w:t>
            </w:r>
          </w:p>
          <w:p w:rsidR="00DE0A43" w:rsidRDefault="009C6920" w:rsidP="009C6920">
            <w:pPr>
              <w:ind w:firstLine="360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[9] </w:t>
            </w:r>
            <w:r w:rsidRPr="00B3234C">
              <w:rPr>
                <w:rFonts w:ascii="Times New Roman" w:hAnsi="Times New Roman"/>
                <w:sz w:val="26"/>
                <w:szCs w:val="28"/>
              </w:rPr>
              <w:t>Nguyễn Thị Thu Hà</w:t>
            </w:r>
            <w:r>
              <w:rPr>
                <w:sz w:val="28"/>
                <w:szCs w:val="28"/>
              </w:rPr>
              <w:t xml:space="preserve">, </w:t>
            </w:r>
            <w:r w:rsidRPr="00B3234C">
              <w:rPr>
                <w:rFonts w:ascii="Times New Roman" w:eastAsia="Times New Roman" w:hAnsi="Times New Roman"/>
                <w:i/>
                <w:sz w:val="26"/>
                <w:szCs w:val="26"/>
              </w:rPr>
              <w:t>Đa dạng sinh học ở vườn Quốc gia Hoàng Liên với phát triển du lịch sinh thái ở Tây Bắc Việt Nam</w:t>
            </w:r>
            <w:r>
              <w:rPr>
                <w:sz w:val="28"/>
                <w:szCs w:val="28"/>
              </w:rPr>
              <w:t>.</w:t>
            </w:r>
            <w:r w:rsidRPr="00E5094F">
              <w:rPr>
                <w:sz w:val="28"/>
                <w:szCs w:val="28"/>
              </w:rPr>
              <w:t xml:space="preserve"> </w:t>
            </w:r>
            <w:r w:rsidRPr="00B3234C">
              <w:rPr>
                <w:rFonts w:ascii="Times New Roman" w:hAnsi="Times New Roman"/>
                <w:sz w:val="26"/>
                <w:szCs w:val="28"/>
              </w:rPr>
              <w:t xml:space="preserve">Tạp chí KH &amp;CN Đại học Thái Nguyên, </w:t>
            </w:r>
            <w:r w:rsidR="00DE0A43">
              <w:rPr>
                <w:rFonts w:ascii="Times New Roman" w:eastAsia="Times New Roman" w:hAnsi="Times New Roman"/>
                <w:sz w:val="26"/>
                <w:szCs w:val="26"/>
              </w:rPr>
              <w:t xml:space="preserve">Vol.  </w:t>
            </w:r>
            <w:r w:rsidR="002768C2">
              <w:rPr>
                <w:rFonts w:ascii="Times New Roman" w:eastAsia="Times New Roman" w:hAnsi="Times New Roman"/>
                <w:sz w:val="26"/>
                <w:szCs w:val="26"/>
              </w:rPr>
              <w:t>17</w:t>
            </w:r>
            <w:r w:rsidR="00DE0A43">
              <w:rPr>
                <w:rFonts w:ascii="Times New Roman" w:eastAsia="Times New Roman" w:hAnsi="Times New Roman"/>
                <w:sz w:val="26"/>
                <w:szCs w:val="26"/>
              </w:rPr>
              <w:t xml:space="preserve">2 (issue ), pp. </w:t>
            </w:r>
            <w:r w:rsidR="002768C2">
              <w:rPr>
                <w:rFonts w:ascii="Times New Roman" w:eastAsia="Times New Roman" w:hAnsi="Times New Roman"/>
                <w:sz w:val="26"/>
                <w:szCs w:val="26"/>
              </w:rPr>
              <w:t>108</w:t>
            </w:r>
            <w:r w:rsidR="00DE0A43">
              <w:rPr>
                <w:rFonts w:ascii="Times New Roman" w:eastAsia="Times New Roman" w:hAnsi="Times New Roman"/>
                <w:sz w:val="26"/>
                <w:szCs w:val="26"/>
              </w:rPr>
              <w:t xml:space="preserve">. </w:t>
            </w:r>
          </w:p>
          <w:p w:rsidR="009C6920" w:rsidRPr="00B3234C" w:rsidRDefault="009C6920" w:rsidP="009C6920">
            <w:pPr>
              <w:ind w:firstLine="360"/>
              <w:rPr>
                <w:sz w:val="26"/>
                <w:szCs w:val="28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[10] </w:t>
            </w:r>
            <w:r w:rsidRPr="00B3234C">
              <w:rPr>
                <w:rFonts w:ascii="Times New Roman" w:hAnsi="Times New Roman"/>
                <w:sz w:val="26"/>
                <w:szCs w:val="28"/>
              </w:rPr>
              <w:t>Nguyễn Thị Thu Hà,</w:t>
            </w:r>
            <w:r w:rsidRPr="00B3234C">
              <w:rPr>
                <w:sz w:val="26"/>
                <w:szCs w:val="28"/>
              </w:rPr>
              <w:t xml:space="preserve"> </w:t>
            </w:r>
            <w:r w:rsidRPr="00B3234C">
              <w:rPr>
                <w:rFonts w:ascii="Times New Roman" w:eastAsia="Times New Roman" w:hAnsi="Times New Roman"/>
                <w:i/>
                <w:sz w:val="26"/>
                <w:szCs w:val="26"/>
              </w:rPr>
              <w:t>Đất và vấn đề ứng phó với biến đổi khí hậu của đồng bằng Sông Cửu Long</w:t>
            </w:r>
            <w:r w:rsidRPr="00B3234C">
              <w:rPr>
                <w:i/>
                <w:sz w:val="26"/>
                <w:szCs w:val="28"/>
              </w:rPr>
              <w:t>.</w:t>
            </w:r>
            <w:r w:rsidRPr="00B3234C">
              <w:rPr>
                <w:sz w:val="26"/>
                <w:szCs w:val="28"/>
              </w:rPr>
              <w:t xml:space="preserve"> </w:t>
            </w:r>
            <w:r w:rsidRPr="00B3234C">
              <w:rPr>
                <w:rFonts w:ascii="Times New Roman" w:hAnsi="Times New Roman"/>
                <w:sz w:val="26"/>
                <w:szCs w:val="28"/>
              </w:rPr>
              <w:t xml:space="preserve">Tạp chí KH &amp;CN Đại học Thái Nguyên, </w:t>
            </w:r>
            <w:r w:rsidR="00DE0A43">
              <w:rPr>
                <w:rFonts w:ascii="Times New Roman" w:eastAsia="Times New Roman" w:hAnsi="Times New Roman"/>
                <w:sz w:val="26"/>
                <w:szCs w:val="26"/>
              </w:rPr>
              <w:t xml:space="preserve">Vol.  </w:t>
            </w:r>
            <w:r w:rsidR="00BC70C3">
              <w:rPr>
                <w:rFonts w:ascii="Times New Roman" w:eastAsia="Times New Roman" w:hAnsi="Times New Roman"/>
                <w:sz w:val="26"/>
                <w:szCs w:val="26"/>
              </w:rPr>
              <w:t>19</w:t>
            </w:r>
            <w:r w:rsidR="00DE0A43">
              <w:rPr>
                <w:rFonts w:ascii="Times New Roman" w:eastAsia="Times New Roman" w:hAnsi="Times New Roman"/>
                <w:sz w:val="26"/>
                <w:szCs w:val="26"/>
              </w:rPr>
              <w:t xml:space="preserve">1 (issue ), pp. </w:t>
            </w:r>
            <w:r w:rsidR="00BC70C3">
              <w:rPr>
                <w:rFonts w:ascii="Times New Roman" w:eastAsia="Times New Roman" w:hAnsi="Times New Roman"/>
                <w:sz w:val="26"/>
                <w:szCs w:val="26"/>
              </w:rPr>
              <w:t>99</w:t>
            </w:r>
            <w:r w:rsidR="00DE0A43">
              <w:rPr>
                <w:rFonts w:ascii="Times New Roman" w:eastAsia="Times New Roman" w:hAnsi="Times New Roman"/>
                <w:sz w:val="26"/>
                <w:szCs w:val="26"/>
              </w:rPr>
              <w:t>.</w:t>
            </w:r>
          </w:p>
          <w:p w:rsidR="00DE0A43" w:rsidRDefault="002768C2" w:rsidP="00B3234C">
            <w:pPr>
              <w:ind w:firstLine="0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    </w:t>
            </w:r>
            <w:r w:rsidR="009C6920">
              <w:rPr>
                <w:rFonts w:ascii="Times New Roman" w:eastAsia="Times New Roman" w:hAnsi="Times New Roman"/>
                <w:sz w:val="26"/>
                <w:szCs w:val="26"/>
              </w:rPr>
              <w:t>[11</w:t>
            </w:r>
            <w:r w:rsidR="009C6920" w:rsidRPr="00B3234C">
              <w:rPr>
                <w:rFonts w:ascii="Times New Roman" w:eastAsia="Times New Roman" w:hAnsi="Times New Roman"/>
                <w:sz w:val="24"/>
                <w:szCs w:val="26"/>
              </w:rPr>
              <w:t xml:space="preserve">] </w:t>
            </w:r>
            <w:r w:rsidR="009C6920" w:rsidRPr="00B3234C">
              <w:rPr>
                <w:sz w:val="26"/>
                <w:szCs w:val="28"/>
              </w:rPr>
              <w:t xml:space="preserve"> </w:t>
            </w:r>
            <w:r w:rsidR="009C6920" w:rsidRPr="00B3234C">
              <w:rPr>
                <w:rFonts w:ascii="Times New Roman" w:hAnsi="Times New Roman"/>
                <w:sz w:val="26"/>
                <w:szCs w:val="28"/>
              </w:rPr>
              <w:t>Nguyễn Thị Thu Hà</w:t>
            </w:r>
            <w:r w:rsidR="009C6920">
              <w:rPr>
                <w:sz w:val="28"/>
                <w:szCs w:val="28"/>
              </w:rPr>
              <w:t xml:space="preserve">, </w:t>
            </w:r>
            <w:r w:rsidR="009C6920" w:rsidRPr="00B3234C">
              <w:rPr>
                <w:rFonts w:ascii="Times New Roman" w:eastAsia="Times New Roman" w:hAnsi="Times New Roman"/>
                <w:i/>
                <w:sz w:val="26"/>
                <w:szCs w:val="26"/>
              </w:rPr>
              <w:t>Sử dụng hiệu quả nguồn vốn đầu tư vào sản xuất nông nghiệp ở huyện Phú Bình, tỉnh Thái Nguyên giao đoạn 2015-2017. Đ</w:t>
            </w:r>
            <w:r w:rsidR="003B4A92">
              <w:rPr>
                <w:rFonts w:ascii="Times New Roman" w:eastAsia="Times New Roman" w:hAnsi="Times New Roman"/>
                <w:i/>
                <w:sz w:val="26"/>
                <w:szCs w:val="26"/>
              </w:rPr>
              <w:t>ịnh hướng phát triển đến năm 2020</w:t>
            </w:r>
            <w:r w:rsidR="009C6920" w:rsidRPr="00B3234C">
              <w:rPr>
                <w:rFonts w:ascii="Times New Roman" w:eastAsia="Times New Roman" w:hAnsi="Times New Roman"/>
                <w:i/>
                <w:sz w:val="26"/>
                <w:szCs w:val="26"/>
              </w:rPr>
              <w:t>.</w:t>
            </w:r>
            <w:r w:rsidR="009C6920" w:rsidRPr="00C804FE">
              <w:rPr>
                <w:sz w:val="28"/>
                <w:szCs w:val="28"/>
              </w:rPr>
              <w:t xml:space="preserve"> </w:t>
            </w:r>
            <w:r w:rsidR="009C6920" w:rsidRPr="00B3234C">
              <w:rPr>
                <w:rFonts w:ascii="Times New Roman" w:hAnsi="Times New Roman"/>
                <w:sz w:val="26"/>
                <w:szCs w:val="28"/>
              </w:rPr>
              <w:t xml:space="preserve">Tạp chí KH &amp;CN Đại học Thái Nguyên, </w:t>
            </w:r>
            <w:r w:rsidR="00DE0A43">
              <w:rPr>
                <w:rFonts w:ascii="Times New Roman" w:eastAsia="Times New Roman" w:hAnsi="Times New Roman"/>
                <w:sz w:val="26"/>
                <w:szCs w:val="26"/>
              </w:rPr>
              <w:t xml:space="preserve">Vol.  </w:t>
            </w:r>
            <w:r w:rsidR="00E87470">
              <w:rPr>
                <w:rFonts w:ascii="Times New Roman" w:eastAsia="Times New Roman" w:hAnsi="Times New Roman"/>
                <w:sz w:val="26"/>
                <w:szCs w:val="26"/>
              </w:rPr>
              <w:t>2</w:t>
            </w:r>
            <w:r w:rsidR="00BC70C3">
              <w:rPr>
                <w:rFonts w:ascii="Times New Roman" w:eastAsia="Times New Roman" w:hAnsi="Times New Roman"/>
                <w:sz w:val="26"/>
                <w:szCs w:val="26"/>
              </w:rPr>
              <w:t>05</w:t>
            </w:r>
            <w:r w:rsidR="00E87470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="00DE0A43">
              <w:rPr>
                <w:rFonts w:ascii="Times New Roman" w:eastAsia="Times New Roman" w:hAnsi="Times New Roman"/>
                <w:sz w:val="26"/>
                <w:szCs w:val="26"/>
              </w:rPr>
              <w:t xml:space="preserve">(issue ), pp. </w:t>
            </w:r>
            <w:r w:rsidR="00BC70C3">
              <w:rPr>
                <w:rFonts w:ascii="Times New Roman" w:eastAsia="Times New Roman" w:hAnsi="Times New Roman"/>
                <w:sz w:val="26"/>
                <w:szCs w:val="26"/>
              </w:rPr>
              <w:t>1</w:t>
            </w:r>
            <w:r w:rsidR="00E87470">
              <w:rPr>
                <w:rFonts w:ascii="Times New Roman" w:eastAsia="Times New Roman" w:hAnsi="Times New Roman"/>
                <w:sz w:val="26"/>
                <w:szCs w:val="26"/>
              </w:rPr>
              <w:t>4</w:t>
            </w:r>
            <w:r w:rsidR="00BC70C3">
              <w:rPr>
                <w:rFonts w:ascii="Times New Roman" w:eastAsia="Times New Roman" w:hAnsi="Times New Roman"/>
                <w:sz w:val="26"/>
                <w:szCs w:val="26"/>
              </w:rPr>
              <w:t>3</w:t>
            </w:r>
            <w:r w:rsidR="00DE0A43">
              <w:rPr>
                <w:rFonts w:ascii="Times New Roman" w:eastAsia="Times New Roman" w:hAnsi="Times New Roman"/>
                <w:sz w:val="26"/>
                <w:szCs w:val="26"/>
              </w:rPr>
              <w:t>.</w:t>
            </w:r>
            <w:r w:rsidR="00B9216B">
              <w:rPr>
                <w:rFonts w:ascii="Times New Roman" w:eastAsia="Times New Roman" w:hAnsi="Times New Roman"/>
                <w:sz w:val="26"/>
                <w:szCs w:val="26"/>
              </w:rPr>
              <w:t xml:space="preserve"> No 10. Vol 205, tháng 9/2019 PP 143-150.</w:t>
            </w:r>
            <w:r w:rsidR="003B4A92">
              <w:rPr>
                <w:rFonts w:ascii="Times New Roman" w:eastAsia="Times New Roman" w:hAnsi="Times New Roman"/>
                <w:sz w:val="26"/>
                <w:szCs w:val="26"/>
              </w:rPr>
              <w:t xml:space="preserve"> 2019</w:t>
            </w:r>
          </w:p>
          <w:p w:rsidR="009C6920" w:rsidRDefault="00530380" w:rsidP="0099658B">
            <w:pPr>
              <w:ind w:firstLine="0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     </w:t>
            </w:r>
            <w:r w:rsidR="009C6920">
              <w:rPr>
                <w:rFonts w:ascii="Times New Roman" w:eastAsia="Times New Roman" w:hAnsi="Times New Roman"/>
                <w:sz w:val="26"/>
                <w:szCs w:val="26"/>
              </w:rPr>
              <w:t xml:space="preserve">[12] </w:t>
            </w:r>
            <w:r w:rsidR="009C6920" w:rsidRPr="00B3234C">
              <w:rPr>
                <w:rFonts w:ascii="Times New Roman" w:hAnsi="Times New Roman"/>
                <w:sz w:val="26"/>
                <w:szCs w:val="28"/>
              </w:rPr>
              <w:t>Nguyễn Thị Thu Hà</w:t>
            </w:r>
            <w:r w:rsidR="009C6920" w:rsidRPr="005967D4">
              <w:rPr>
                <w:b/>
              </w:rPr>
              <w:t xml:space="preserve"> </w:t>
            </w:r>
            <w:r w:rsidR="009C6920">
              <w:rPr>
                <w:b/>
              </w:rPr>
              <w:t xml:space="preserve">, </w:t>
            </w:r>
            <w:r w:rsidR="00B3234C" w:rsidRPr="00B3234C">
              <w:rPr>
                <w:rFonts w:ascii="Times New Roman" w:eastAsia="Times New Roman" w:hAnsi="Times New Roman"/>
                <w:i/>
                <w:sz w:val="26"/>
                <w:szCs w:val="26"/>
              </w:rPr>
              <w:t>Giáo dục kỹ năng ứng phó với biến đổi khí hậu toàn cầu cho học sinh trung học phổ thông qua môn địa lí.</w:t>
            </w:r>
            <w:r w:rsidR="00B3234C">
              <w:rPr>
                <w:rFonts w:ascii="Times New Roman" w:eastAsia="Times New Roman" w:hAnsi="Times New Roman"/>
                <w:i/>
                <w:sz w:val="26"/>
                <w:szCs w:val="26"/>
              </w:rPr>
              <w:t xml:space="preserve"> </w:t>
            </w:r>
            <w:r w:rsidR="009C6920" w:rsidRPr="00B3234C">
              <w:rPr>
                <w:rFonts w:ascii="Times New Roman" w:hAnsi="Times New Roman"/>
                <w:sz w:val="26"/>
                <w:szCs w:val="28"/>
              </w:rPr>
              <w:t xml:space="preserve">Tạp chí KH &amp;CN Đại học </w:t>
            </w:r>
            <w:r w:rsidR="009C6920" w:rsidRPr="00B3234C">
              <w:rPr>
                <w:rFonts w:ascii="Times New Roman" w:hAnsi="Times New Roman"/>
                <w:sz w:val="26"/>
                <w:szCs w:val="28"/>
              </w:rPr>
              <w:lastRenderedPageBreak/>
              <w:t xml:space="preserve">Thái Nguyên, </w:t>
            </w:r>
            <w:r w:rsidR="00E87470">
              <w:rPr>
                <w:rFonts w:ascii="Times New Roman" w:eastAsia="Times New Roman" w:hAnsi="Times New Roman"/>
                <w:sz w:val="26"/>
                <w:szCs w:val="26"/>
              </w:rPr>
              <w:t xml:space="preserve">Vol. </w:t>
            </w:r>
            <w:r w:rsidR="0099658B">
              <w:rPr>
                <w:rFonts w:ascii="Times New Roman" w:eastAsia="Times New Roman" w:hAnsi="Times New Roman"/>
                <w:sz w:val="26"/>
                <w:szCs w:val="26"/>
              </w:rPr>
              <w:t>255</w:t>
            </w:r>
            <w:r w:rsidR="00E87470">
              <w:rPr>
                <w:rFonts w:ascii="Times New Roman" w:eastAsia="Times New Roman" w:hAnsi="Times New Roman"/>
                <w:sz w:val="26"/>
                <w:szCs w:val="26"/>
              </w:rPr>
              <w:t xml:space="preserve"> (issue ), pp. </w:t>
            </w:r>
            <w:r w:rsidR="0099658B">
              <w:rPr>
                <w:rFonts w:ascii="Times New Roman" w:eastAsia="Times New Roman" w:hAnsi="Times New Roman"/>
                <w:sz w:val="26"/>
                <w:szCs w:val="26"/>
              </w:rPr>
              <w:t>169</w:t>
            </w:r>
            <w:r w:rsidR="00E87470">
              <w:rPr>
                <w:rFonts w:ascii="Times New Roman" w:eastAsia="Times New Roman" w:hAnsi="Times New Roman"/>
                <w:sz w:val="26"/>
                <w:szCs w:val="26"/>
              </w:rPr>
              <w:t>.</w:t>
            </w:r>
            <w:r w:rsidR="003B4A92">
              <w:rPr>
                <w:rFonts w:ascii="Times New Roman" w:eastAsia="Times New Roman" w:hAnsi="Times New Roman"/>
                <w:sz w:val="26"/>
                <w:szCs w:val="26"/>
              </w:rPr>
              <w:t xml:space="preserve"> 2020</w:t>
            </w:r>
          </w:p>
          <w:p w:rsidR="00584676" w:rsidRDefault="00584676" w:rsidP="00584676">
            <w:pPr>
              <w:ind w:firstLine="0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   [13</w:t>
            </w:r>
            <w:r w:rsidRPr="00584676">
              <w:rPr>
                <w:rFonts w:ascii="Times New Roman" w:eastAsia="Times New Roman" w:hAnsi="Times New Roman"/>
                <w:sz w:val="26"/>
                <w:szCs w:val="26"/>
              </w:rPr>
              <w:t xml:space="preserve">] </w:t>
            </w:r>
            <w:r w:rsidRPr="00584676">
              <w:rPr>
                <w:rFonts w:ascii="Times New Roman" w:hAnsi="Times New Roman"/>
              </w:rPr>
              <w:t>Nguyễn.T.T.Hà, 2021, “</w:t>
            </w:r>
            <w:r w:rsidRPr="00584676">
              <w:rPr>
                <w:rFonts w:ascii="Times New Roman" w:eastAsia="Times New Roman" w:hAnsi="Times New Roman"/>
                <w:i/>
                <w:sz w:val="26"/>
                <w:szCs w:val="26"/>
                <w:lang w:val="vi-VN"/>
              </w:rPr>
              <w:t>Đào tạo nghề, tạo sinh kế bề vững cho đồng bào các dân tộc thiểu số ở vùng 135 tỉnh Thái Nguyên</w:t>
            </w:r>
            <w:r w:rsidRPr="00584676">
              <w:rPr>
                <w:rFonts w:ascii="Times New Roman" w:eastAsia="Times New Roman" w:hAnsi="Times New Roman"/>
                <w:i/>
                <w:sz w:val="26"/>
                <w:szCs w:val="26"/>
              </w:rPr>
              <w:t>”</w:t>
            </w:r>
            <w:r w:rsidRPr="00584676">
              <w:rPr>
                <w:rFonts w:ascii="Times New Roman" w:hAnsi="Times New Roman"/>
              </w:rPr>
              <w:t xml:space="preserve">. </w:t>
            </w:r>
            <w:r w:rsidRPr="00584676">
              <w:rPr>
                <w:rFonts w:ascii="Times New Roman" w:hAnsi="Times New Roman"/>
                <w:sz w:val="26"/>
                <w:szCs w:val="28"/>
              </w:rPr>
              <w:t xml:space="preserve">Tạp chí KH &amp;CN Đại học Thái Nguyên, </w:t>
            </w:r>
            <w:r w:rsidRPr="00584676">
              <w:rPr>
                <w:rFonts w:ascii="Times New Roman" w:eastAsia="Times New Roman" w:hAnsi="Times New Roman"/>
                <w:sz w:val="26"/>
                <w:szCs w:val="26"/>
              </w:rPr>
              <w:t>Vol.  226 , no 18, pp. 21-27.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 2021.</w:t>
            </w:r>
          </w:p>
          <w:p w:rsidR="003B4A92" w:rsidRPr="00BF2478" w:rsidRDefault="0047001D" w:rsidP="0099658B">
            <w:pPr>
              <w:ind w:firstLine="0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[14</w:t>
            </w:r>
            <w:r w:rsidRPr="00584676">
              <w:rPr>
                <w:rFonts w:ascii="Times New Roman" w:eastAsia="Times New Roman" w:hAnsi="Times New Roman"/>
                <w:sz w:val="26"/>
                <w:szCs w:val="26"/>
              </w:rPr>
              <w:t xml:space="preserve">] </w:t>
            </w:r>
            <w:r w:rsidRPr="00584676">
              <w:rPr>
                <w:rFonts w:ascii="Times New Roman" w:hAnsi="Times New Roman"/>
              </w:rPr>
              <w:t>Nguyễn.T.T.Hà, 2021</w:t>
            </w:r>
            <w:r>
              <w:rPr>
                <w:rFonts w:ascii="Times New Roman" w:hAnsi="Times New Roman"/>
              </w:rPr>
              <w:t>, “</w:t>
            </w:r>
            <w:r w:rsidRPr="0047001D">
              <w:rPr>
                <w:rFonts w:ascii="Times New Roman" w:hAnsi="Times New Roman"/>
                <w:sz w:val="26"/>
                <w:szCs w:val="28"/>
              </w:rPr>
              <w:t>Đánh giá thái độ học tập cúa học sinh qua hình thức dạy học trực tuyến trường THPT tỉnh Thái Nguyên</w:t>
            </w:r>
            <w:r w:rsidR="00BF2478">
              <w:rPr>
                <w:rFonts w:ascii="Times New Roman" w:hAnsi="Times New Roman"/>
                <w:sz w:val="26"/>
                <w:szCs w:val="28"/>
              </w:rPr>
              <w:t xml:space="preserve">”, </w:t>
            </w:r>
            <w:r w:rsidR="00BF2478" w:rsidRPr="00BF2478">
              <w:rPr>
                <w:rFonts w:ascii="Times New Roman" w:hAnsi="Times New Roman"/>
                <w:sz w:val="26"/>
                <w:szCs w:val="28"/>
              </w:rPr>
              <w:t xml:space="preserve">Kỷ yếu HTKH Dạy và học trong bối cảnh COVID - 19 cơ hội và thách thức, 978-604-350-060-8, </w:t>
            </w:r>
            <w:r w:rsidR="00BF2478">
              <w:rPr>
                <w:rFonts w:ascii="Times New Roman" w:hAnsi="Times New Roman"/>
                <w:sz w:val="26"/>
                <w:szCs w:val="28"/>
              </w:rPr>
              <w:t>pp</w:t>
            </w:r>
            <w:r w:rsidR="00BF2478" w:rsidRPr="00BF2478">
              <w:rPr>
                <w:rFonts w:ascii="Times New Roman" w:hAnsi="Times New Roman"/>
                <w:sz w:val="26"/>
                <w:szCs w:val="28"/>
              </w:rPr>
              <w:t>126-132,</w:t>
            </w:r>
            <w:r w:rsidR="00BF2478">
              <w:rPr>
                <w:rFonts w:ascii="Times New Roman" w:hAnsi="Times New Roman"/>
                <w:sz w:val="26"/>
                <w:szCs w:val="28"/>
              </w:rPr>
              <w:t xml:space="preserve"> </w:t>
            </w:r>
            <w:r w:rsidR="00BF2478" w:rsidRPr="00BF2478">
              <w:rPr>
                <w:rFonts w:ascii="Times New Roman" w:hAnsi="Times New Roman"/>
                <w:sz w:val="26"/>
                <w:szCs w:val="28"/>
              </w:rPr>
              <w:t>ISSN</w:t>
            </w:r>
            <w:r w:rsidR="00BF2478">
              <w:rPr>
                <w:rFonts w:ascii="Times New Roman" w:eastAsia="Times New Roman" w:hAnsi="Times New Roman"/>
                <w:sz w:val="26"/>
                <w:szCs w:val="26"/>
              </w:rPr>
              <w:t>.</w:t>
            </w:r>
            <w:r w:rsidR="00175281">
              <w:rPr>
                <w:rFonts w:ascii="Times New Roman" w:eastAsia="Times New Roman" w:hAnsi="Times New Roman"/>
                <w:sz w:val="26"/>
                <w:szCs w:val="26"/>
              </w:rPr>
              <w:t>2022</w:t>
            </w:r>
          </w:p>
        </w:tc>
      </w:tr>
      <w:tr w:rsidR="00584676" w:rsidTr="00BF2478">
        <w:trPr>
          <w:trHeight w:val="513"/>
        </w:trPr>
        <w:tc>
          <w:tcPr>
            <w:tcW w:w="9007" w:type="dxa"/>
            <w:shd w:val="clear" w:color="auto" w:fill="auto"/>
          </w:tcPr>
          <w:p w:rsidR="00584676" w:rsidRDefault="00584676" w:rsidP="00BF2478">
            <w:pPr>
              <w:ind w:firstLine="0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</w:tr>
    </w:tbl>
    <w:p w:rsidR="002F6CFD" w:rsidRDefault="0099658B">
      <w:pPr>
        <w:spacing w:before="120" w:after="120" w:line="312" w:lineRule="auto"/>
        <w:ind w:firstLine="0"/>
      </w:pPr>
      <w:bookmarkStart w:id="0" w:name="_GoBack"/>
      <w:bookmarkEnd w:id="0"/>
      <w:r>
        <w:rPr>
          <w:rFonts w:ascii="Times New Roman" w:hAnsi="Times New Roman"/>
          <w:b/>
          <w:sz w:val="26"/>
          <w:szCs w:val="26"/>
        </w:rPr>
        <w:t>IV. Đề tài KH&amp;CN các cấp đã chủ trì</w:t>
      </w:r>
    </w:p>
    <w:p w:rsidR="002F6CFD" w:rsidRDefault="0099658B">
      <w:pPr>
        <w:ind w:firstLine="0"/>
      </w:pPr>
      <w:r>
        <w:rPr>
          <w:rFonts w:ascii="Times New Roman" w:hAnsi="Times New Roman"/>
          <w:b/>
          <w:sz w:val="26"/>
          <w:szCs w:val="26"/>
        </w:rPr>
        <w:t xml:space="preserve">V. </w:t>
      </w:r>
      <w:r>
        <w:rPr>
          <w:rFonts w:ascii="Times New Roman" w:hAnsi="Times New Roman"/>
          <w:b/>
          <w:sz w:val="26"/>
          <w:szCs w:val="26"/>
          <w:lang w:val="cs-CZ"/>
        </w:rPr>
        <w:t>Sách và Giáo trình</w:t>
      </w:r>
    </w:p>
    <w:p w:rsidR="002F6CFD" w:rsidRDefault="0099658B">
      <w:pPr>
        <w:ind w:firstLine="0"/>
      </w:pPr>
      <w:r>
        <w:rPr>
          <w:rFonts w:ascii="Times New Roman" w:hAnsi="Times New Roman"/>
          <w:b/>
          <w:sz w:val="26"/>
          <w:szCs w:val="26"/>
          <w:lang w:val="cs-CZ"/>
        </w:rPr>
        <w:t>VI. Hướng dẫn sau đại học</w:t>
      </w:r>
    </w:p>
    <w:p w:rsidR="002F6CFD" w:rsidRDefault="0099658B">
      <w:pPr>
        <w:spacing w:before="170" w:after="62"/>
        <w:ind w:firstLine="0"/>
      </w:pPr>
      <w:r>
        <w:rPr>
          <w:rFonts w:ascii="Times New Roman" w:hAnsi="Times New Roman"/>
          <w:b/>
          <w:sz w:val="26"/>
          <w:szCs w:val="26"/>
          <w:lang w:val="cs-CZ"/>
        </w:rPr>
        <w:t>VII. Khen thưởng về Khoa học và công nghệ</w:t>
      </w:r>
    </w:p>
    <w:p w:rsidR="002F6CFD" w:rsidRDefault="002F6CFD">
      <w:pPr>
        <w:spacing w:before="0" w:after="0" w:line="312" w:lineRule="auto"/>
        <w:ind w:firstLine="0"/>
        <w:rPr>
          <w:rFonts w:ascii="Times New Roman" w:hAnsi="Times New Roman"/>
          <w:sz w:val="26"/>
          <w:szCs w:val="26"/>
          <w:lang w:val="cs-CZ"/>
        </w:rPr>
      </w:pPr>
    </w:p>
    <w:tbl>
      <w:tblPr>
        <w:tblW w:w="0" w:type="auto"/>
        <w:tblInd w:w="-30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725"/>
        <w:gridCol w:w="165"/>
        <w:gridCol w:w="4496"/>
      </w:tblGrid>
      <w:tr w:rsidR="002F6CFD">
        <w:tc>
          <w:tcPr>
            <w:tcW w:w="4725" w:type="dxa"/>
            <w:shd w:val="clear" w:color="auto" w:fill="auto"/>
          </w:tcPr>
          <w:p w:rsidR="002F6CFD" w:rsidRDefault="002F6CFD">
            <w:pPr>
              <w:pStyle w:val="TableContents"/>
            </w:pPr>
          </w:p>
        </w:tc>
        <w:tc>
          <w:tcPr>
            <w:tcW w:w="165" w:type="dxa"/>
            <w:shd w:val="clear" w:color="auto" w:fill="auto"/>
          </w:tcPr>
          <w:p w:rsidR="002F6CFD" w:rsidRDefault="002F6CFD">
            <w:pPr>
              <w:pStyle w:val="TableContents"/>
            </w:pPr>
          </w:p>
        </w:tc>
        <w:tc>
          <w:tcPr>
            <w:tcW w:w="4496" w:type="dxa"/>
            <w:shd w:val="clear" w:color="auto" w:fill="auto"/>
          </w:tcPr>
          <w:p w:rsidR="002F6CFD" w:rsidRDefault="0099658B" w:rsidP="00BF2478">
            <w:pPr>
              <w:pStyle w:val="TableContents"/>
              <w:ind w:firstLine="0"/>
              <w:jc w:val="center"/>
            </w:pPr>
            <w:r>
              <w:rPr>
                <w:rFonts w:ascii="Times New Roman" w:hAnsi="Times New Roman"/>
                <w:i/>
                <w:sz w:val="26"/>
                <w:szCs w:val="26"/>
              </w:rPr>
              <w:t xml:space="preserve">Thái Nguyên, ngày </w:t>
            </w:r>
            <w:r w:rsidR="00BF2478">
              <w:rPr>
                <w:rFonts w:ascii="Times New Roman" w:hAnsi="Times New Roman"/>
                <w:i/>
                <w:sz w:val="26"/>
                <w:szCs w:val="26"/>
              </w:rPr>
              <w:t>12 tháng 8 năm 2022</w:t>
            </w:r>
          </w:p>
        </w:tc>
      </w:tr>
      <w:tr w:rsidR="002F6CFD">
        <w:tc>
          <w:tcPr>
            <w:tcW w:w="4725" w:type="dxa"/>
            <w:shd w:val="clear" w:color="auto" w:fill="auto"/>
          </w:tcPr>
          <w:p w:rsidR="002F6CFD" w:rsidRDefault="0099658B">
            <w:pPr>
              <w:pStyle w:val="TableContents"/>
              <w:spacing w:line="240" w:lineRule="auto"/>
              <w:ind w:firstLine="0"/>
              <w:jc w:val="center"/>
            </w:pPr>
            <w:r>
              <w:rPr>
                <w:rFonts w:ascii="Times New Roman" w:hAnsi="Times New Roman"/>
                <w:w w:val="91"/>
                <w:sz w:val="26"/>
                <w:szCs w:val="26"/>
              </w:rPr>
              <w:t>XÁC NHẬN CỦA PHÒNG KH-CN &amp; HTQT</w:t>
            </w:r>
          </w:p>
        </w:tc>
        <w:tc>
          <w:tcPr>
            <w:tcW w:w="165" w:type="dxa"/>
            <w:shd w:val="clear" w:color="auto" w:fill="auto"/>
          </w:tcPr>
          <w:p w:rsidR="002F6CFD" w:rsidRDefault="002F6CFD">
            <w:pPr>
              <w:pStyle w:val="TableContents"/>
            </w:pPr>
          </w:p>
        </w:tc>
        <w:tc>
          <w:tcPr>
            <w:tcW w:w="4496" w:type="dxa"/>
            <w:shd w:val="clear" w:color="auto" w:fill="auto"/>
          </w:tcPr>
          <w:p w:rsidR="002F6CFD" w:rsidRDefault="0099658B">
            <w:pPr>
              <w:pStyle w:val="TableContents"/>
              <w:ind w:firstLine="0"/>
              <w:jc w:val="center"/>
            </w:pPr>
            <w:r>
              <w:rPr>
                <w:rFonts w:ascii="Times New Roman" w:hAnsi="Times New Roman"/>
                <w:sz w:val="26"/>
                <w:szCs w:val="26"/>
              </w:rPr>
              <w:t>Người khai</w:t>
            </w:r>
          </w:p>
        </w:tc>
      </w:tr>
      <w:tr w:rsidR="002F6CFD">
        <w:tc>
          <w:tcPr>
            <w:tcW w:w="4725" w:type="dxa"/>
            <w:shd w:val="clear" w:color="auto" w:fill="auto"/>
          </w:tcPr>
          <w:p w:rsidR="002F6CFD" w:rsidRDefault="002F6CFD">
            <w:pPr>
              <w:pStyle w:val="TableContents"/>
              <w:spacing w:line="240" w:lineRule="auto"/>
              <w:ind w:firstLine="0"/>
              <w:jc w:val="center"/>
              <w:rPr>
                <w:rFonts w:ascii="Times New Roman" w:hAnsi="Times New Roman"/>
                <w:w w:val="91"/>
                <w:sz w:val="26"/>
                <w:szCs w:val="26"/>
              </w:rPr>
            </w:pPr>
          </w:p>
        </w:tc>
        <w:tc>
          <w:tcPr>
            <w:tcW w:w="165" w:type="dxa"/>
            <w:shd w:val="clear" w:color="auto" w:fill="auto"/>
          </w:tcPr>
          <w:p w:rsidR="002F6CFD" w:rsidRDefault="002F6CFD">
            <w:pPr>
              <w:pStyle w:val="TableContents"/>
              <w:rPr>
                <w:rFonts w:ascii="Times New Roman" w:hAnsi="Times New Roman"/>
                <w:w w:val="91"/>
                <w:sz w:val="26"/>
                <w:szCs w:val="26"/>
              </w:rPr>
            </w:pPr>
          </w:p>
        </w:tc>
        <w:tc>
          <w:tcPr>
            <w:tcW w:w="4496" w:type="dxa"/>
            <w:shd w:val="clear" w:color="auto" w:fill="auto"/>
          </w:tcPr>
          <w:p w:rsidR="002F6CFD" w:rsidRDefault="002F6CFD">
            <w:pPr>
              <w:pStyle w:val="TableContents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2F6CFD">
        <w:tc>
          <w:tcPr>
            <w:tcW w:w="4725" w:type="dxa"/>
            <w:shd w:val="clear" w:color="auto" w:fill="auto"/>
          </w:tcPr>
          <w:p w:rsidR="002F6CFD" w:rsidRDefault="002F6CFD">
            <w:pPr>
              <w:pStyle w:val="TableContents"/>
              <w:spacing w:line="240" w:lineRule="auto"/>
              <w:ind w:firstLine="0"/>
              <w:jc w:val="center"/>
              <w:rPr>
                <w:rFonts w:ascii="Times New Roman" w:hAnsi="Times New Roman"/>
                <w:w w:val="91"/>
                <w:sz w:val="26"/>
                <w:szCs w:val="26"/>
              </w:rPr>
            </w:pPr>
          </w:p>
        </w:tc>
        <w:tc>
          <w:tcPr>
            <w:tcW w:w="165" w:type="dxa"/>
            <w:shd w:val="clear" w:color="auto" w:fill="auto"/>
          </w:tcPr>
          <w:p w:rsidR="002F6CFD" w:rsidRDefault="002F6CFD">
            <w:pPr>
              <w:pStyle w:val="TableContents"/>
              <w:rPr>
                <w:rFonts w:ascii="Times New Roman" w:hAnsi="Times New Roman"/>
                <w:w w:val="91"/>
                <w:sz w:val="26"/>
                <w:szCs w:val="26"/>
              </w:rPr>
            </w:pPr>
          </w:p>
        </w:tc>
        <w:tc>
          <w:tcPr>
            <w:tcW w:w="4496" w:type="dxa"/>
            <w:shd w:val="clear" w:color="auto" w:fill="auto"/>
          </w:tcPr>
          <w:p w:rsidR="002F6CFD" w:rsidRDefault="0099658B">
            <w:pPr>
              <w:pStyle w:val="TableContents"/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Nguyễn Thị Thu Hà</w:t>
            </w:r>
          </w:p>
        </w:tc>
      </w:tr>
    </w:tbl>
    <w:p w:rsidR="002F6CFD" w:rsidRDefault="002F6CFD">
      <w:pPr>
        <w:spacing w:before="0" w:after="0" w:line="312" w:lineRule="auto"/>
        <w:ind w:left="284" w:hanging="284"/>
        <w:rPr>
          <w:rFonts w:ascii="Times New Roman" w:hAnsi="Times New Roman"/>
          <w:sz w:val="26"/>
          <w:szCs w:val="26"/>
          <w:lang w:val="cs-CZ"/>
        </w:rPr>
      </w:pPr>
    </w:p>
    <w:sectPr w:rsidR="002F6CFD">
      <w:pgSz w:w="11906" w:h="16838"/>
      <w:pgMar w:top="1134" w:right="1440" w:bottom="113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A3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"/>
      <w:lvlJc w:val="left"/>
      <w:pPr>
        <w:tabs>
          <w:tab w:val="num" w:pos="-90"/>
        </w:tabs>
        <w:ind w:left="630" w:hanging="360"/>
      </w:pPr>
      <w:rPr>
        <w:rFonts w:ascii="Wingdings" w:hAnsi="Wingdings"/>
        <w:sz w:val="26"/>
        <w:szCs w:val="26"/>
        <w:lang w:val="cs-CZ"/>
      </w:rPr>
    </w:lvl>
  </w:abstractNum>
  <w:abstractNum w:abstractNumId="1">
    <w:nsid w:val="03120A76"/>
    <w:multiLevelType w:val="hybridMultilevel"/>
    <w:tmpl w:val="DC4AA978"/>
    <w:lvl w:ilvl="0" w:tplc="E884C0DA">
      <w:start w:val="1"/>
      <w:numFmt w:val="decimal"/>
      <w:lvlText w:val="%1."/>
      <w:lvlJc w:val="left"/>
      <w:pPr>
        <w:ind w:left="720" w:hanging="360"/>
      </w:pPr>
      <w:rPr>
        <w:rFonts w:ascii="Arial Unicode MS" w:hAnsi="Arial Unicode MS" w:cs="Arial Unicode MS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6562"/>
    <w:rsid w:val="00021B67"/>
    <w:rsid w:val="000468A0"/>
    <w:rsid w:val="000F59F1"/>
    <w:rsid w:val="00112AF1"/>
    <w:rsid w:val="00121E6A"/>
    <w:rsid w:val="00175281"/>
    <w:rsid w:val="00215390"/>
    <w:rsid w:val="00217845"/>
    <w:rsid w:val="002768C2"/>
    <w:rsid w:val="002F6CFD"/>
    <w:rsid w:val="00362585"/>
    <w:rsid w:val="00395EC2"/>
    <w:rsid w:val="003B4A92"/>
    <w:rsid w:val="003D5D5D"/>
    <w:rsid w:val="004263BE"/>
    <w:rsid w:val="00452451"/>
    <w:rsid w:val="0047001D"/>
    <w:rsid w:val="00492F24"/>
    <w:rsid w:val="004B4668"/>
    <w:rsid w:val="004B6E7E"/>
    <w:rsid w:val="004B709E"/>
    <w:rsid w:val="00530380"/>
    <w:rsid w:val="00543E5D"/>
    <w:rsid w:val="00584676"/>
    <w:rsid w:val="005D5141"/>
    <w:rsid w:val="005E321C"/>
    <w:rsid w:val="006018D2"/>
    <w:rsid w:val="00652BE7"/>
    <w:rsid w:val="0069353D"/>
    <w:rsid w:val="006C1731"/>
    <w:rsid w:val="007307F9"/>
    <w:rsid w:val="007321A3"/>
    <w:rsid w:val="00732B5E"/>
    <w:rsid w:val="00735A25"/>
    <w:rsid w:val="007B5A6A"/>
    <w:rsid w:val="007D43E7"/>
    <w:rsid w:val="007E1200"/>
    <w:rsid w:val="007E4215"/>
    <w:rsid w:val="007F142A"/>
    <w:rsid w:val="0080133B"/>
    <w:rsid w:val="00805458"/>
    <w:rsid w:val="008346FD"/>
    <w:rsid w:val="00853949"/>
    <w:rsid w:val="00864E75"/>
    <w:rsid w:val="008B61D8"/>
    <w:rsid w:val="008D7BA2"/>
    <w:rsid w:val="00914BB9"/>
    <w:rsid w:val="00936EF5"/>
    <w:rsid w:val="0098377A"/>
    <w:rsid w:val="00993565"/>
    <w:rsid w:val="0099658B"/>
    <w:rsid w:val="009A1379"/>
    <w:rsid w:val="009B6344"/>
    <w:rsid w:val="009C6920"/>
    <w:rsid w:val="00A508EF"/>
    <w:rsid w:val="00A67279"/>
    <w:rsid w:val="00A74454"/>
    <w:rsid w:val="00A76562"/>
    <w:rsid w:val="00AA3630"/>
    <w:rsid w:val="00B3234C"/>
    <w:rsid w:val="00B4034A"/>
    <w:rsid w:val="00B779E5"/>
    <w:rsid w:val="00B9216B"/>
    <w:rsid w:val="00BC70C3"/>
    <w:rsid w:val="00BF2478"/>
    <w:rsid w:val="00C31786"/>
    <w:rsid w:val="00C52C26"/>
    <w:rsid w:val="00CA7456"/>
    <w:rsid w:val="00CE6F22"/>
    <w:rsid w:val="00CF5953"/>
    <w:rsid w:val="00D075E3"/>
    <w:rsid w:val="00DC241C"/>
    <w:rsid w:val="00DE0A43"/>
    <w:rsid w:val="00E47B14"/>
    <w:rsid w:val="00E577AE"/>
    <w:rsid w:val="00E87470"/>
    <w:rsid w:val="00EB0FAF"/>
    <w:rsid w:val="00EF7AA0"/>
    <w:rsid w:val="00F10245"/>
    <w:rsid w:val="00F41279"/>
    <w:rsid w:val="00F525DC"/>
    <w:rsid w:val="00F57E02"/>
    <w:rsid w:val="00F70CFF"/>
    <w:rsid w:val="00FB0975"/>
    <w:rsid w:val="00FC5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60" w:after="60" w:line="360" w:lineRule="auto"/>
      <w:ind w:firstLine="851"/>
      <w:jc w:val="both"/>
    </w:pPr>
    <w:rPr>
      <w:rFonts w:ascii="Calibri" w:eastAsia="Calibri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/>
      <w:sz w:val="26"/>
      <w:szCs w:val="26"/>
      <w:lang w:val="cs-CZ"/>
    </w:rPr>
  </w:style>
  <w:style w:type="character" w:customStyle="1" w:styleId="WW8Num2z0">
    <w:name w:val="WW8Num2z0"/>
    <w:rPr>
      <w:rFonts w:ascii="Times New Roman" w:hAnsi="Times New Roman"/>
      <w:sz w:val="26"/>
      <w:szCs w:val="26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4z0">
    <w:name w:val="WW8Num4z0"/>
    <w:rPr>
      <w:rFonts w:ascii="Times New Roman" w:hAnsi="Times New Roman"/>
      <w:color w:val="auto"/>
      <w:sz w:val="26"/>
      <w:szCs w:val="26"/>
    </w:rPr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Times New Roman" w:hAnsi="Times New Roman"/>
      <w:color w:val="auto"/>
      <w:sz w:val="26"/>
      <w:szCs w:val="26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-DefaultParagraphFont">
    <w:name w:val="WW-Default Paragraph Font"/>
  </w:style>
  <w:style w:type="character" w:customStyle="1" w:styleId="apple-converted-space">
    <w:name w:val="apple-converted-space"/>
    <w:basedOn w:val="WW-DefaultParagraphFont"/>
  </w:style>
  <w:style w:type="character" w:styleId="Hyperlink">
    <w:name w:val="Hyperlink"/>
    <w:rPr>
      <w:color w:val="0000FF"/>
      <w:u w:val="single"/>
    </w:rPr>
  </w:style>
  <w:style w:type="character" w:styleId="Strong">
    <w:name w:val="Strong"/>
    <w:qFormat/>
    <w:rPr>
      <w:b/>
    </w:rPr>
  </w:style>
  <w:style w:type="paragraph" w:customStyle="1" w:styleId="Heading">
    <w:name w:val="Heading"/>
    <w:basedOn w:val="Normal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before="0" w:after="140" w:line="288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pacing w:before="120" w:after="120"/>
    </w:pPr>
    <w:rPr>
      <w:i/>
      <w:sz w:val="24"/>
      <w:szCs w:val="24"/>
    </w:rPr>
  </w:style>
  <w:style w:type="paragraph" w:customStyle="1" w:styleId="Index">
    <w:name w:val="Index"/>
    <w:basedOn w:val="Normal"/>
  </w:style>
  <w:style w:type="paragraph" w:styleId="NormalWeb">
    <w:name w:val="Normal (Web)"/>
    <w:basedOn w:val="Normal"/>
    <w:pPr>
      <w:spacing w:before="280" w:after="280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Style4">
    <w:name w:val="Style4"/>
    <w:basedOn w:val="Normal"/>
    <w:pPr>
      <w:spacing w:before="0" w:after="0" w:line="240" w:lineRule="auto"/>
      <w:ind w:firstLine="0"/>
      <w:jc w:val="left"/>
    </w:pPr>
    <w:rPr>
      <w:rFonts w:ascii="Times New Roman" w:eastAsia="Times New Roman" w:hAnsi="Times New Roman"/>
      <w:sz w:val="20"/>
      <w:szCs w:val="20"/>
    </w:rPr>
  </w:style>
  <w:style w:type="paragraph" w:customStyle="1" w:styleId="Default">
    <w:name w:val="Default"/>
    <w:rPr>
      <w:rFonts w:eastAsia="Calibri"/>
      <w:color w:val="000000"/>
      <w:sz w:val="24"/>
      <w:szCs w:val="24"/>
    </w:rPr>
  </w:style>
  <w:style w:type="paragraph" w:customStyle="1" w:styleId="TableContents">
    <w:name w:val="Table Contents"/>
    <w:basedOn w:val="Normal"/>
  </w:style>
  <w:style w:type="paragraph" w:customStyle="1" w:styleId="TableHeading">
    <w:name w:val="Table Heading"/>
    <w:basedOn w:val="TableContents"/>
    <w:pPr>
      <w:jc w:val="center"/>
    </w:pPr>
    <w:rPr>
      <w:b/>
    </w:rPr>
  </w:style>
  <w:style w:type="table" w:styleId="TableGrid">
    <w:name w:val="Table Grid"/>
    <w:basedOn w:val="TableNormal"/>
    <w:uiPriority w:val="39"/>
    <w:tblPr>
      <w:tblStyleRowBandSize w:val="1"/>
      <w:tblStyleColBandSize w:val="1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779E5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79E5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84676"/>
    <w:pPr>
      <w:widowControl w:val="0"/>
      <w:spacing w:before="0" w:after="0" w:line="240" w:lineRule="auto"/>
      <w:ind w:left="720" w:firstLine="0"/>
      <w:contextualSpacing/>
      <w:jc w:val="left"/>
    </w:pPr>
    <w:rPr>
      <w:rFonts w:ascii="Arial Unicode MS" w:eastAsia="Arial Unicode MS" w:hAnsi="Arial Unicode MS" w:cs="Arial Unicode MS"/>
      <w:color w:val="000000"/>
      <w:sz w:val="24"/>
      <w:szCs w:val="24"/>
      <w:lang w:val="vi-VN" w:eastAsia="vi-VN" w:bidi="vi-V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60" w:after="60" w:line="360" w:lineRule="auto"/>
      <w:ind w:firstLine="851"/>
      <w:jc w:val="both"/>
    </w:pPr>
    <w:rPr>
      <w:rFonts w:ascii="Calibri" w:eastAsia="Calibri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/>
      <w:sz w:val="26"/>
      <w:szCs w:val="26"/>
      <w:lang w:val="cs-CZ"/>
    </w:rPr>
  </w:style>
  <w:style w:type="character" w:customStyle="1" w:styleId="WW8Num2z0">
    <w:name w:val="WW8Num2z0"/>
    <w:rPr>
      <w:rFonts w:ascii="Times New Roman" w:hAnsi="Times New Roman"/>
      <w:sz w:val="26"/>
      <w:szCs w:val="26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4z0">
    <w:name w:val="WW8Num4z0"/>
    <w:rPr>
      <w:rFonts w:ascii="Times New Roman" w:hAnsi="Times New Roman"/>
      <w:color w:val="auto"/>
      <w:sz w:val="26"/>
      <w:szCs w:val="26"/>
    </w:rPr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Times New Roman" w:hAnsi="Times New Roman"/>
      <w:color w:val="auto"/>
      <w:sz w:val="26"/>
      <w:szCs w:val="26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-DefaultParagraphFont">
    <w:name w:val="WW-Default Paragraph Font"/>
  </w:style>
  <w:style w:type="character" w:customStyle="1" w:styleId="apple-converted-space">
    <w:name w:val="apple-converted-space"/>
    <w:basedOn w:val="WW-DefaultParagraphFont"/>
  </w:style>
  <w:style w:type="character" w:styleId="Hyperlink">
    <w:name w:val="Hyperlink"/>
    <w:rPr>
      <w:color w:val="0000FF"/>
      <w:u w:val="single"/>
    </w:rPr>
  </w:style>
  <w:style w:type="character" w:styleId="Strong">
    <w:name w:val="Strong"/>
    <w:qFormat/>
    <w:rPr>
      <w:b/>
    </w:rPr>
  </w:style>
  <w:style w:type="paragraph" w:customStyle="1" w:styleId="Heading">
    <w:name w:val="Heading"/>
    <w:basedOn w:val="Normal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before="0" w:after="140" w:line="288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pacing w:before="120" w:after="120"/>
    </w:pPr>
    <w:rPr>
      <w:i/>
      <w:sz w:val="24"/>
      <w:szCs w:val="24"/>
    </w:rPr>
  </w:style>
  <w:style w:type="paragraph" w:customStyle="1" w:styleId="Index">
    <w:name w:val="Index"/>
    <w:basedOn w:val="Normal"/>
  </w:style>
  <w:style w:type="paragraph" w:styleId="NormalWeb">
    <w:name w:val="Normal (Web)"/>
    <w:basedOn w:val="Normal"/>
    <w:pPr>
      <w:spacing w:before="280" w:after="280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Style4">
    <w:name w:val="Style4"/>
    <w:basedOn w:val="Normal"/>
    <w:pPr>
      <w:spacing w:before="0" w:after="0" w:line="240" w:lineRule="auto"/>
      <w:ind w:firstLine="0"/>
      <w:jc w:val="left"/>
    </w:pPr>
    <w:rPr>
      <w:rFonts w:ascii="Times New Roman" w:eastAsia="Times New Roman" w:hAnsi="Times New Roman"/>
      <w:sz w:val="20"/>
      <w:szCs w:val="20"/>
    </w:rPr>
  </w:style>
  <w:style w:type="paragraph" w:customStyle="1" w:styleId="Default">
    <w:name w:val="Default"/>
    <w:rPr>
      <w:rFonts w:eastAsia="Calibri"/>
      <w:color w:val="000000"/>
      <w:sz w:val="24"/>
      <w:szCs w:val="24"/>
    </w:rPr>
  </w:style>
  <w:style w:type="paragraph" w:customStyle="1" w:styleId="TableContents">
    <w:name w:val="Table Contents"/>
    <w:basedOn w:val="Normal"/>
  </w:style>
  <w:style w:type="paragraph" w:customStyle="1" w:styleId="TableHeading">
    <w:name w:val="Table Heading"/>
    <w:basedOn w:val="TableContents"/>
    <w:pPr>
      <w:jc w:val="center"/>
    </w:pPr>
    <w:rPr>
      <w:b/>
    </w:rPr>
  </w:style>
  <w:style w:type="table" w:styleId="TableGrid">
    <w:name w:val="Table Grid"/>
    <w:basedOn w:val="TableNormal"/>
    <w:uiPriority w:val="39"/>
    <w:tblPr>
      <w:tblStyleRowBandSize w:val="1"/>
      <w:tblStyleColBandSize w:val="1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779E5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79E5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84676"/>
    <w:pPr>
      <w:widowControl w:val="0"/>
      <w:spacing w:before="0" w:after="0" w:line="240" w:lineRule="auto"/>
      <w:ind w:left="720" w:firstLine="0"/>
      <w:contextualSpacing/>
      <w:jc w:val="left"/>
    </w:pPr>
    <w:rPr>
      <w:rFonts w:ascii="Arial Unicode MS" w:eastAsia="Arial Unicode MS" w:hAnsi="Arial Unicode MS" w:cs="Arial Unicode MS"/>
      <w:color w:val="000000"/>
      <w:sz w:val="24"/>
      <w:szCs w:val="24"/>
      <w:lang w:val="vi-VN" w:eastAsia="vi-VN" w:bidi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422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3024DB-E55B-46C8-899A-50D24D990C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3</Pages>
  <Words>595</Words>
  <Characters>3397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Phong Vu</cp:lastModifiedBy>
  <cp:revision>11</cp:revision>
  <cp:lastPrinted>1995-11-21T10:41:00Z</cp:lastPrinted>
  <dcterms:created xsi:type="dcterms:W3CDTF">2019-08-22T02:59:00Z</dcterms:created>
  <dcterms:modified xsi:type="dcterms:W3CDTF">2022-08-16T08:28:00Z</dcterms:modified>
</cp:coreProperties>
</file>